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C5" w:rsidRPr="00553FD4" w:rsidRDefault="00147AC5" w:rsidP="00147A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aps/>
          <w:color w:val="111111"/>
          <w:sz w:val="24"/>
          <w:szCs w:val="24"/>
          <w:lang w:eastAsia="ru-RU"/>
        </w:rPr>
      </w:pPr>
    </w:p>
    <w:p w:rsidR="00540857" w:rsidRPr="00830515" w:rsidRDefault="00540857" w:rsidP="00540857">
      <w:pPr>
        <w:suppressAutoHyphens/>
        <w:spacing w:after="0" w:line="240" w:lineRule="auto"/>
        <w:ind w:left="-284"/>
        <w:jc w:val="center"/>
        <w:rPr>
          <w:rFonts w:ascii="Calibri" w:eastAsia="Calibri" w:hAnsi="Calibri"/>
        </w:rPr>
      </w:pPr>
      <w:r w:rsidRPr="00830515">
        <w:rPr>
          <w:rFonts w:ascii="Times New Roman" w:eastAsia="Calibri" w:hAnsi="Times New Roman"/>
          <w:b/>
          <w:bCs/>
          <w:sz w:val="24"/>
          <w:szCs w:val="24"/>
        </w:rPr>
        <w:t>Министерство образования Ставропольского края</w:t>
      </w:r>
    </w:p>
    <w:p w:rsidR="00540857" w:rsidRPr="00830515" w:rsidRDefault="00540857" w:rsidP="00540857">
      <w:pPr>
        <w:suppressAutoHyphens/>
        <w:spacing w:after="0" w:line="240" w:lineRule="auto"/>
        <w:jc w:val="center"/>
        <w:rPr>
          <w:rFonts w:ascii="Calibri" w:eastAsia="Calibri" w:hAnsi="Calibri"/>
        </w:rPr>
      </w:pPr>
      <w:r w:rsidRPr="00830515">
        <w:rPr>
          <w:rFonts w:ascii="Times New Roman" w:eastAsia="Calibri" w:hAnsi="Times New Roman"/>
          <w:b/>
          <w:bCs/>
          <w:sz w:val="24"/>
          <w:szCs w:val="24"/>
        </w:rPr>
        <w:t>Государственное казенное дошкольное образовательное учреждение</w:t>
      </w:r>
    </w:p>
    <w:p w:rsidR="00540857" w:rsidRPr="00830515" w:rsidRDefault="00540857" w:rsidP="00540857">
      <w:pPr>
        <w:suppressAutoHyphens/>
        <w:spacing w:after="0" w:line="240" w:lineRule="auto"/>
        <w:jc w:val="center"/>
        <w:rPr>
          <w:rFonts w:ascii="Calibri" w:eastAsia="Calibri" w:hAnsi="Calibri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«Д</w:t>
      </w:r>
      <w:r w:rsidRPr="00830515">
        <w:rPr>
          <w:rFonts w:ascii="Times New Roman" w:eastAsia="Calibri" w:hAnsi="Times New Roman"/>
          <w:b/>
          <w:bCs/>
          <w:sz w:val="24"/>
          <w:szCs w:val="24"/>
        </w:rPr>
        <w:t>етский сад  № 15«Ласточка»</w:t>
      </w:r>
    </w:p>
    <w:p w:rsidR="00540857" w:rsidRPr="00830515" w:rsidRDefault="00540857" w:rsidP="00540857">
      <w:pPr>
        <w:suppressAutoHyphens/>
        <w:spacing w:after="0" w:line="240" w:lineRule="auto"/>
        <w:jc w:val="center"/>
        <w:rPr>
          <w:rFonts w:ascii="Calibri" w:eastAsia="Calibri" w:hAnsi="Calibri"/>
        </w:rPr>
      </w:pPr>
      <w:r w:rsidRPr="00830515">
        <w:rPr>
          <w:rFonts w:ascii="Times New Roman" w:eastAsia="Calibri" w:hAnsi="Times New Roman"/>
          <w:b/>
          <w:bCs/>
          <w:sz w:val="24"/>
          <w:szCs w:val="24"/>
        </w:rPr>
        <w:t>356146 г. Изобильный, улица Школьная – 3а;</w:t>
      </w:r>
    </w:p>
    <w:p w:rsidR="00540857" w:rsidRPr="00830515" w:rsidRDefault="00540857" w:rsidP="00540857">
      <w:pPr>
        <w:suppressAutoHyphens/>
        <w:spacing w:after="0" w:line="240" w:lineRule="auto"/>
        <w:jc w:val="center"/>
        <w:rPr>
          <w:rFonts w:ascii="Calibri" w:eastAsia="Calibri" w:hAnsi="Calibri"/>
        </w:rPr>
      </w:pPr>
      <w:r w:rsidRPr="00830515">
        <w:rPr>
          <w:rFonts w:ascii="Times New Roman" w:eastAsia="Calibri" w:hAnsi="Times New Roman"/>
          <w:b/>
          <w:bCs/>
          <w:sz w:val="24"/>
          <w:szCs w:val="24"/>
        </w:rPr>
        <w:t>ИНН 26070100063, КПП 260701001</w:t>
      </w:r>
    </w:p>
    <w:p w:rsidR="00540857" w:rsidRPr="00830515" w:rsidRDefault="00540857" w:rsidP="00540857">
      <w:pPr>
        <w:suppressAutoHyphens/>
        <w:spacing w:after="0" w:line="240" w:lineRule="auto"/>
        <w:jc w:val="center"/>
        <w:rPr>
          <w:rFonts w:ascii="Calibri" w:eastAsia="Calibri" w:hAnsi="Calibri"/>
        </w:rPr>
      </w:pPr>
      <w:r w:rsidRPr="00830515">
        <w:rPr>
          <w:rFonts w:ascii="Times New Roman" w:eastAsia="Calibri" w:hAnsi="Times New Roman"/>
          <w:b/>
          <w:bCs/>
          <w:sz w:val="24"/>
          <w:szCs w:val="24"/>
        </w:rPr>
        <w:t>Тел., факс (886545)2-80-31</w:t>
      </w:r>
    </w:p>
    <w:p w:rsidR="00540857" w:rsidRPr="00830515" w:rsidRDefault="00540857" w:rsidP="00540857">
      <w:pPr>
        <w:suppressAutoHyphens/>
        <w:spacing w:after="0" w:line="240" w:lineRule="auto"/>
        <w:jc w:val="center"/>
        <w:rPr>
          <w:rFonts w:ascii="Calibri" w:eastAsia="Calibri" w:hAnsi="Calibri"/>
        </w:rPr>
      </w:pPr>
      <w:r w:rsidRPr="00830515">
        <w:rPr>
          <w:rFonts w:ascii="Calibri" w:eastAsia="Calibri" w:hAnsi="Calibri"/>
        </w:rPr>
        <w:t>/</w:t>
      </w:r>
      <w:r w:rsidRPr="00830515">
        <w:rPr>
          <w:rFonts w:ascii="Times New Roman" w:eastAsia="Calibri" w:hAnsi="Times New Roman"/>
          <w:b/>
          <w:bCs/>
          <w:sz w:val="24"/>
          <w:szCs w:val="24"/>
        </w:rPr>
        <w:t xml:space="preserve">электронный адрес: </w:t>
      </w:r>
      <w:r w:rsidRPr="00830515">
        <w:rPr>
          <w:rFonts w:ascii="Calibri" w:eastAsia="Calibri" w:hAnsi="Calibri"/>
        </w:rPr>
        <w:t xml:space="preserve"> HYPERLINK "mailto:gdou15@mail.ru" \</w:t>
      </w:r>
      <w:proofErr w:type="spellStart"/>
      <w:r w:rsidRPr="00830515">
        <w:rPr>
          <w:rFonts w:ascii="Calibri" w:eastAsia="Calibri" w:hAnsi="Calibri"/>
        </w:rPr>
        <w:t>h</w:t>
      </w:r>
      <w:proofErr w:type="spellEnd"/>
      <w:r w:rsidRPr="00830515">
        <w:rPr>
          <w:rFonts w:ascii="Calibri" w:eastAsia="Calibri" w:hAnsi="Calibri"/>
        </w:rPr>
        <w:t xml:space="preserve"> </w:t>
      </w:r>
      <w:r w:rsidRPr="00830515">
        <w:rPr>
          <w:rFonts w:ascii="Times New Roman" w:eastAsia="Calibri" w:hAnsi="Times New Roman"/>
          <w:b/>
          <w:bCs/>
          <w:sz w:val="24"/>
          <w:szCs w:val="24"/>
        </w:rPr>
        <w:t xml:space="preserve">gdou15@mail.ru                                                                                                                                                                                         </w:t>
      </w:r>
    </w:p>
    <w:p w:rsidR="00540857" w:rsidRDefault="00540857" w:rsidP="00540857">
      <w:pPr>
        <w:rPr>
          <w:rFonts w:ascii="Times New Roman" w:hAnsi="Times New Roman"/>
          <w:sz w:val="28"/>
          <w:szCs w:val="28"/>
        </w:rPr>
      </w:pPr>
      <w:bookmarkStart w:id="0" w:name="_Hlk103755371"/>
      <w:bookmarkEnd w:id="0"/>
    </w:p>
    <w:p w:rsidR="00540857" w:rsidRDefault="00540857" w:rsidP="00540857">
      <w:pPr>
        <w:rPr>
          <w:rFonts w:ascii="Times New Roman" w:hAnsi="Times New Roman"/>
          <w:sz w:val="28"/>
          <w:szCs w:val="28"/>
        </w:rPr>
      </w:pPr>
    </w:p>
    <w:p w:rsidR="00540857" w:rsidRDefault="00540857" w:rsidP="00540857">
      <w:pPr>
        <w:rPr>
          <w:rFonts w:ascii="Times New Roman" w:hAnsi="Times New Roman"/>
          <w:sz w:val="28"/>
          <w:szCs w:val="28"/>
        </w:rPr>
      </w:pPr>
    </w:p>
    <w:p w:rsidR="00540857" w:rsidRDefault="00540857" w:rsidP="00540857">
      <w:pPr>
        <w:rPr>
          <w:rFonts w:ascii="Times New Roman" w:hAnsi="Times New Roman"/>
          <w:sz w:val="28"/>
          <w:szCs w:val="28"/>
        </w:rPr>
      </w:pPr>
    </w:p>
    <w:p w:rsidR="00540857" w:rsidRDefault="00540857" w:rsidP="00540857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Семинар-практикум для воспитателей</w:t>
      </w:r>
    </w:p>
    <w:p w:rsidR="00540857" w:rsidRPr="00540857" w:rsidRDefault="00540857" w:rsidP="00540857">
      <w:pPr>
        <w:shd w:val="clear" w:color="auto" w:fill="FFFFFF"/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sz w:val="44"/>
          <w:szCs w:val="44"/>
        </w:rPr>
        <w:t>Тема: «</w:t>
      </w:r>
      <w:r w:rsidRPr="005408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Игровые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технологии и приемы расширения </w:t>
      </w:r>
      <w:r w:rsidRPr="005408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словарного запаса и развития речи у детей с ОВЗ старшего дошкольного возраста»</w:t>
      </w:r>
    </w:p>
    <w:p w:rsidR="00540857" w:rsidRPr="00540857" w:rsidRDefault="00540857" w:rsidP="0054085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540857" w:rsidRPr="00A274BE" w:rsidRDefault="00540857" w:rsidP="0054085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40857" w:rsidRDefault="00540857" w:rsidP="005408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540857" w:rsidRDefault="00540857" w:rsidP="005408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540857" w:rsidRDefault="00540857" w:rsidP="00540857">
      <w:pPr>
        <w:rPr>
          <w:rFonts w:ascii="Times New Roman" w:hAnsi="Times New Roman"/>
          <w:sz w:val="28"/>
          <w:szCs w:val="28"/>
        </w:rPr>
      </w:pPr>
    </w:p>
    <w:p w:rsidR="00540857" w:rsidRDefault="00540857" w:rsidP="00540857">
      <w:pPr>
        <w:rPr>
          <w:rFonts w:ascii="Times New Roman" w:hAnsi="Times New Roman"/>
          <w:sz w:val="28"/>
          <w:szCs w:val="28"/>
        </w:rPr>
      </w:pPr>
    </w:p>
    <w:p w:rsidR="00540857" w:rsidRDefault="00540857" w:rsidP="00540857">
      <w:pPr>
        <w:rPr>
          <w:rFonts w:ascii="Times New Roman" w:hAnsi="Times New Roman"/>
          <w:sz w:val="28"/>
          <w:szCs w:val="28"/>
        </w:rPr>
      </w:pPr>
    </w:p>
    <w:p w:rsidR="00540857" w:rsidRDefault="00540857" w:rsidP="00540857">
      <w:pPr>
        <w:rPr>
          <w:rFonts w:ascii="Times New Roman" w:hAnsi="Times New Roman"/>
          <w:sz w:val="28"/>
          <w:szCs w:val="28"/>
        </w:rPr>
      </w:pPr>
    </w:p>
    <w:p w:rsidR="00540857" w:rsidRDefault="00540857" w:rsidP="00540857">
      <w:pPr>
        <w:rPr>
          <w:rFonts w:ascii="Times New Roman" w:hAnsi="Times New Roman"/>
          <w:sz w:val="28"/>
          <w:szCs w:val="28"/>
        </w:rPr>
      </w:pPr>
    </w:p>
    <w:p w:rsidR="00540857" w:rsidRDefault="00540857" w:rsidP="00540857">
      <w:pPr>
        <w:rPr>
          <w:rFonts w:ascii="Times New Roman" w:hAnsi="Times New Roman"/>
          <w:sz w:val="28"/>
          <w:szCs w:val="28"/>
        </w:rPr>
      </w:pPr>
    </w:p>
    <w:p w:rsidR="00540857" w:rsidRDefault="00540857" w:rsidP="00540857">
      <w:pPr>
        <w:suppressAutoHyphens/>
        <w:spacing w:after="0" w:line="240" w:lineRule="auto"/>
        <w:rPr>
          <w:rFonts w:ascii="Calibri" w:eastAsia="Calibri" w:hAnsi="Calibri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                                Подготовила: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Гридасова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И.Е</w:t>
      </w:r>
    </w:p>
    <w:p w:rsidR="00540857" w:rsidRDefault="00540857" w:rsidP="00540857">
      <w:pPr>
        <w:suppressAutoHyphens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                                учитель-дефектолог</w:t>
      </w:r>
    </w:p>
    <w:p w:rsidR="00540857" w:rsidRDefault="00540857" w:rsidP="00540857">
      <w:pPr>
        <w:suppressAutoHyphens/>
        <w:spacing w:after="0" w:line="240" w:lineRule="auto"/>
        <w:jc w:val="right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</w:p>
    <w:p w:rsidR="00540857" w:rsidRDefault="00540857" w:rsidP="00540857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</w:p>
    <w:p w:rsidR="00540857" w:rsidRDefault="00540857" w:rsidP="00540857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540857" w:rsidRDefault="00540857" w:rsidP="00540857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540857" w:rsidRDefault="00540857" w:rsidP="00540857">
      <w:pPr>
        <w:suppressAutoHyphens/>
        <w:spacing w:after="0" w:line="240" w:lineRule="auto"/>
        <w:jc w:val="center"/>
        <w:rPr>
          <w:rFonts w:ascii="Calibri" w:eastAsia="Calibri" w:hAnsi="Calibri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г. Изобильный</w:t>
      </w:r>
    </w:p>
    <w:p w:rsidR="00540857" w:rsidRDefault="00540857" w:rsidP="00540857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2024 год</w:t>
      </w:r>
    </w:p>
    <w:p w:rsidR="00AF4660" w:rsidRDefault="00AF4660" w:rsidP="00AF46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F4660" w:rsidRPr="00AF4660" w:rsidRDefault="00AF4660" w:rsidP="00AF46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и задачи развития речи детей дошкольного возраста были актуальны всегда. Во все времена развитию речи детей уделялось большое внимание. Значение речи в становлении личности ребёнка настолько велико, что задачи по её формированию занимают особое место в воспитании.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радиопередачи, поэтому дошкольная педагогика рассматривает развитие словаря у детей как одну из важных задач развития речи.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 словарного запаса важно постоянное общение взрослых с ребенком. Объем и качество (точность, образность) словаря дошкольника зависят от того, насколько полноценным является его общение. Важно беседовать с дошкольником, задавать вопросы, создавать ситуации, в которых раскроются вероятные недочеты понимания и употребления слов ребенком.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методике словарная работа рассматривается как целенаправленная педагогическая деятельность, обеспечивающая эффективное освоение словарного состава родного языка.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Богатство словаря есть признак высокого развития речи ребенка. Обогащение словарного запаса является необходимым условием для развития коммуникативных умений детей. 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наглядно-действенного и наглядно-образного характера мышления ребенок овладевает, прежде всего, названиями наглядно представленных или доступных для его деятельности групп предметов, явлений, качеств, свойств, отношений, которые отражены в словаре детей достаточно широко. Другой особенностью является постепенное овладение значением, смысловым содержанием слова. По мере того как дошкольник осваивает окружающую действительность - предметы, явления (особенности, свойства, качества), он начинает их обобщать по тем или иным признакам. Часто обобщения делаются по признакам несущественным, но эмоционально значимым для ребенка. И лишь постепенно, по мере развития мышления, они овладевают объективным понятийным содержанием слова. Таким образом, значение слова на протяжении дошкольного детства изменяется по мере развития познавательных возможностей ребенка.</w:t>
      </w:r>
      <w:r w:rsidRPr="00A2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AF4660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грамматически правильной, лексически богатой и фонетически чистой речи — одна из важнейших задач в общей системе обучения  ребенка. Правильная речь является одним из показателей готовности ребенка к обучению в школе, залогом успешного усвоения грамоты и  чтения. Поэтому воспитанию правильной речи в дошкольном возрасте следует уделять особое внимание. Работу по формированию правильной речи необходимо начинать уже в среднем дошкольном возрасте (4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- 5 лет). В настоящее время в дошкольном образовании для развития речи детей широко применяются игровые 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технологии. Такой выбор не случаен, поскольку игра является ведущим видом деятельности дошкольников. Игровая мотивация, как известно, доминирует над учебной, но, что особенно важно, на ее базе формируется готовность к обучению в школе. </w:t>
      </w:r>
    </w:p>
    <w:p w:rsidR="00AF4660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педагогические исследования доказали положительную роль игры в развитии и обучении детей. В работе по развитию речи дошкольников использование игровых технологий оптимизирует коррекционное воздействие, делает процесс обучения более интересным и занимательным для детей, а, следовательно, и более эффективным. 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– вид деятельности в ситуациях, направленных на воссоздание и усвоение общественного опыта, в котором складывается и совершенствуется самоуправление поведением. Игровая деятельность выполняет функции: развлекательную (развлечь, воодушевить, пробудить интерес); самореализации в игре как полигоне человеческой практики; </w:t>
      </w:r>
      <w:proofErr w:type="spellStart"/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игротерапевтическую</w:t>
      </w:r>
      <w:proofErr w:type="spellEnd"/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(преодоление различных трудностей, возникающих в других видах жизнедеятельности); коммуникативную (освоение диалектики общения); диагностическую (выявление отклонений от нормального поведения, самопознание в процессе игры); коррекции (внесение позитивных изменений в структуру личностных показателей); межнациональной коммуникации (усвоение единых для всех людей социально-культурных ценностей); социализации (включение в систему общественных отношений, усвоение норм человеческого общежития).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настоящее время продолжает оставаться актуальной, социально и педагогически значимой проблема активной дифференцированной помощи детям с трудностями в обучении, количество которых достигает 20-30% дошкольников. Большую часть контингента с трудностями в обучении составляют дети с задержкой психического развития. Снижение познавательной активности у таких детей проявляется в ограничении запаса знаний об окружающем мире и практических навыков, соответствующих возрасту и необходимых для дальнейшего обучения в школе.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детей старшего дошкольного возраста с ЗПР можно наблюдать как негрубое недоразвитие речи, которое проявляется в нарушении звукопроизношения, бедности и недостаточной дифференцированности словаря, трудностей усвоения логико-грамматических конструкций, так и тяжелые нарушения речи.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Задачами коррекционно-логопедического обучения дошкольников с ЗПР являются: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совершенствование лексических и грамматических средств языка;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развитие и совершенствование артикуляторной моторики (статической, динамической организации движений, переключения движений, объема, тонуса, темпа, точности, координации);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произносительных умений и навыков: коррекция нарушений изолированных звуков; автоматизация звуков в слогах, словах, словосочетаниях, предложениях, связной речи, дифференциация звуков, коррекция нарушений звуко-слоговой структуры;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развитие и совершенствование общей и ручной моторики;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развитие слухового внимания, восприятия;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развитие зрительного восприятия, памяти;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развитие ритма;</w:t>
      </w:r>
    </w:p>
    <w:p w:rsidR="00AF4660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развитие навыков связной речи.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детей с ЗПР характерны следующие особенности их словарного запаса: преобладание пассивного словаря над активным, ограниченный запас слов, которые обозначают и конкретизируют обобщенные понятия, признаки и свойства предметов, недифференцированное, иногда и неадекватное употребление ряда слов, затруднения активизации словарного запаса, неточное употребление отдельных слов, недостаточное понимание и неправильное употребление близких по значению слов, употребление слов, свойственных речи детей младшего возраста. </w:t>
      </w:r>
      <w:proofErr w:type="spellStart"/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Обедненность</w:t>
      </w:r>
      <w:proofErr w:type="spellEnd"/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словарного запаса детей связана с ограниченностью их знаний и представлений об окружающем мире, о количественных, пространственных, временных, причинно-следственных отношениях, что определяется своеобразием познавательной деятельности и личности детей.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пополнении словарного запаса детей с ЗПР особое значение имеют </w:t>
      </w:r>
      <w:r w:rsidRPr="00A2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речевая практика, познавательная и речевая активность. </w:t>
      </w: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пополнения и активизации словарного запаса эффективно использовать словесные игры, так как в них корригируются одновременно и речевая, и познавательная деятельность детей. В связи с этим применяются такие приемы, как: описание предметов, их изображений, описание по памяти, рассказы по представлениям, а также отгадывание и придумывание загадок.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Необходимым условием расширения словарного запаса является развитие способности к </w:t>
      </w:r>
      <w:r w:rsidRPr="00A2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словообразованию, </w:t>
      </w: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есть образованию производных слов от корневых. С этими целями детям предлагаются задания: а) на определение действующих лиц (Как называют человека, который чистит сапоги?); б) на аналогии (У кошки – котенок, у лисы - …); в) на образование родственных слов (сад – садовый - садить) и др.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работе по обогащению словарного запаса детей особого внимания требует предикативный словарь, прилагательные. Процесс овладения прилагательными начинается со слов, обозначающих цвет, форму, величину, свойства материалов. 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Особое внимание уделяется развитию пространственных представлений и введению в активный словарь слов, обозначающих различные варианты расположения предметов в пространстве.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Одновременно продолжается работа по систематизации номинативного словаря, в особенности по освоению родовых понятий, последняя способствует развитию операций обобщения, аналитико-синтетической деятельности детей.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связной речи также проходит с особенностями, это наблюдается в построении высказываний, наличие аграмматизмов в речи.</w:t>
      </w:r>
    </w:p>
    <w:p w:rsid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Значительное место в работе над развитием связной речи детей с ЗПР занимают задания с целью обучения ребенка отличать законченную мысль от беспорядочного набора слов, находить связи между предложениями. В работе над связной речью рекомендуются следующие приемы:</w:t>
      </w:r>
    </w:p>
    <w:p w:rsid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1) пересказ по готовому образцу; </w:t>
      </w:r>
    </w:p>
    <w:p w:rsid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составление рассказов по опорным словам, иллюстрируемым картинкой;</w:t>
      </w:r>
    </w:p>
    <w:p w:rsidR="001D27C2" w:rsidRDefault="001D27C2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147AC5"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составление рассказа по серии картинок;</w:t>
      </w:r>
    </w:p>
    <w:p w:rsidR="00AF4660" w:rsidRPr="00A274BE" w:rsidRDefault="001D27C2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147AC5"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составление рассказа по серии сюжетных картинок, предлагаемых в нарушенной последовательности.</w:t>
      </w:r>
    </w:p>
    <w:p w:rsidR="00AF4660" w:rsidRPr="00A274BE" w:rsidRDefault="00AF4660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логопедической работы с детьми, у которых задержка психического развития осложнена речевыми нарушениями, осуществляется с учетом следующих факторов:</w:t>
      </w:r>
    </w:p>
    <w:p w:rsidR="00147AC5" w:rsidRPr="00A274BE" w:rsidRDefault="00147AC5" w:rsidP="001D27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42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Взаимосвязь работы по коррекции речи с развитием познавательных процессов (восприятия, памяти, мышления).</w:t>
      </w:r>
    </w:p>
    <w:p w:rsidR="00147AC5" w:rsidRPr="00A274BE" w:rsidRDefault="00147AC5" w:rsidP="001D27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42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Взаимосвязь логопедической работы с программой по подготовке к обучению грамоте, ознакомлению с окружающим миром и развитию речи, ритмике, музыке. Работа по коррекции речи у дошкольников с ЗПР проводится в тесной взаимосвязи логопеда, учителя-дефектолога, воспитателя, родителей и других специалистов.</w:t>
      </w:r>
    </w:p>
    <w:p w:rsidR="00147AC5" w:rsidRPr="00A274BE" w:rsidRDefault="00147AC5" w:rsidP="001D27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42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Системный подход к формированию речи: логопедическая работа на любом этапе проводится над речевой системой в целом (фонетико-фонематической, лексической и грамматической).</w:t>
      </w:r>
    </w:p>
    <w:p w:rsidR="00147AC5" w:rsidRPr="00A274BE" w:rsidRDefault="00147AC5" w:rsidP="001D27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42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наглядности с целью активизации познавательной и речевой деятельности, стимулирования мыслительных операций, повышения интереса к занятиям.</w:t>
      </w:r>
    </w:p>
    <w:p w:rsidR="00147AC5" w:rsidRPr="00A274BE" w:rsidRDefault="00147AC5" w:rsidP="001D27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42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Включения в каждое занятие игровых упражнений (с целью повышения эмоциональной и умственной активности детей).</w:t>
      </w:r>
    </w:p>
    <w:p w:rsidR="00147AC5" w:rsidRPr="00A274BE" w:rsidRDefault="00147AC5" w:rsidP="001D27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42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Максимальное использование при коррекции дефектов речи у дошкольников с задержкой психического развития различных анализаторов (слухового, зрительного, </w:t>
      </w:r>
      <w:proofErr w:type="spellStart"/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A27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кинестетического); учет особенностей межанализаторных связей., свойственных этим детям; учет особенностей психомоторики детей с ЗПР.</w:t>
      </w:r>
    </w:p>
    <w:p w:rsidR="00147AC5" w:rsidRPr="00A274BE" w:rsidRDefault="00147AC5" w:rsidP="001D27C2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 — эффективное средство накопления словаря и развития речи в целом в работе с детьми с ЗПР</w:t>
      </w: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  Работая с детьми с ЗПР и сталкиваясь с проблемами в их обучении, приходится искать вспомогательные средства, облегчающие, систематизирующие и направляющие процесс усвоения детьми знаний. Поэтому наряду с общепринятыми методами и приемами вполне обоснованно использование оригинальных, творческих технологий, эффективность которых очевидна. Одним из таких является использование игровых технологий в </w:t>
      </w:r>
      <w:proofErr w:type="spellStart"/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развивающей работе по развитию связной речи у детей с ЗПР.</w:t>
      </w: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Понятие </w:t>
      </w:r>
      <w:r w:rsidRPr="00A274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«игровые технологии»</w:t>
      </w: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AF4660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Актуальность использования игры как средство коррекции обусловлено тем, что игра, являясь любимым детьми занятием, позволяет быстрее и прочнее сформировать нарушенные психические процессы, личностные качества, речь, моторику, интеллект. Игровые приемы возбуждают у ребенка интерес к деятельности, обогащают мотивы речи, создают положительный эмоциональный фон процесса обучения и тем самым повышают речевую активность детей и результативность занятий. Игровые приемы отвечают возрастным особенностям детей и поэтому занимают важное место в развитии связной речи детей с ЗПР.</w:t>
      </w:r>
    </w:p>
    <w:p w:rsidR="00AF4660" w:rsidRPr="00A274BE" w:rsidRDefault="00AF4660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Значение игровых технологий в работе с детьми с ЗПР велико:</w:t>
      </w: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во-первых, у детей формируется интерес к процессу обучения, повышается мотивационная направленность, расширяется словарный запас и развивается связная речь;</w:t>
      </w: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во-вторых, у дошкольников с ЗПР повышается уровень самоконтроля за собственной речью, стремление её улучшить, преодолевается застенчивость, робость;</w:t>
      </w: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в-третьих, игровые технологии, так как они обладают мощными развивающими характеристиками, влияют на развитие всех познавательных процессов.</w:t>
      </w: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развитию речи с использованием игровых технологий можно проводить:</w:t>
      </w: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 непосредственно образовательной деятельности с детьми, учитывая принцип интеграции и тематического построения образовательного процесса;</w:t>
      </w: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совместной деятельности воспитателя с ребенком, осуществляемой в ходе режимных моментов;</w:t>
      </w: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самостоятельной деятельности детей (успешность зависит от создания условий, предметно-развивающей речевой среды, соответствующей данной теме планирования);</w:t>
      </w: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семье </w:t>
      </w:r>
      <w:r w:rsidRPr="00A274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(взаимодействие детей и их родителей)</w:t>
      </w: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Театрализованные и сюжетно-ролевые игры – один из самых эффективных способов коррекционного воздействия на ребенка, в котором наиболее ярко проявляется принцип </w:t>
      </w:r>
      <w:r w:rsidRPr="00A274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обучения</w:t>
      </w: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играя. В ходе таких игр дети учатся договариваться о распределении ролей, дети запоминают и воспроизводят тексты инсценировок </w:t>
      </w:r>
      <w:r w:rsidRPr="00A274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(обогащается пассивный и активный словарь)</w:t>
      </w: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сюжетно-ролевой игры дети очень любят перевоплощаться в продавцов, докторов, почтальонов и т. д. В ходе такой игровой деятельности у детей развивается диалогическая и монологическая речь.</w:t>
      </w: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Роль педагога в любой игре – это создание условий для нее, оказание помощи, опосредованное обучение всем ходом воспитательной работы, накопление содержания игр и игровых упражнений.</w:t>
      </w:r>
    </w:p>
    <w:p w:rsidR="00147AC5" w:rsidRPr="00A274BE" w:rsidRDefault="00147AC5" w:rsidP="00A274BE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Таким образом, использование игровых технологий является эффективным средством коррекции недостатков речи у детей с ЗПР.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отечественной методике развития речи задачи словарной работы в детском саду были определены в трудах Е. И. Тихеевой, О. И. Соловьевой, М. М. Кониной и уточнены в последующие годы. Сегодня принято выделять четыре основные задачи: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Во-первых, </w:t>
      </w: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обогащение словаря новыми словами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усвоение детьми ранее неизвестных слов, а также новых значений ряда слов, уже имеющихся в их лексиконе. Обогащение словаря происходит, в первую очередь, за счет общеупотребительной лексики (названия предметов, признаков и качеств, действий, процессов и др.).</w:t>
      </w:r>
    </w:p>
    <w:p w:rsidR="00AF4660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Во-вторых</w:t>
      </w: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 закрепление и уточнение словаря</w:t>
      </w: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задача обусловлена тем, что у детей слово не всегда связано с представлением о предмете. Они часто не знают точного наименования предметов. Поэтому сюда входят углубление понимания уже известных слов, наполнение их конкретным содержанием, на основе точного соотнесения с объектами реального мира, дальнейшего овладения обобщением, которое в них выражено, развитие умения пользоваться общеупотребительными словами.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В-третьих</w:t>
      </w: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 активизация словаря.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Усваиваемые детьми слова делятся на две категории: пассивный словарь (слова, которые ребенок понимает, связывает с определенными представлениями, но не употребляет) и активный словарь (слова, которые ребенок не только понимает, но активно, сознательно при всяком подходящем случае употребляет в речи). 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В-четвертых, устранение из речи детей нелитературных слов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(диалектные, просторечные, жаргонные). Это особенно необходимо, когда дети находятся в условиях неблагополучной языковой среды.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М.М., Яшина В.И. выделяют две группы методов: </w:t>
      </w: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накопления содержания детской речи и методы, направленные на закрепление и активизацию словаря, развитие его смысловой стороны.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Первая группа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методы</w:t>
      </w: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непосредственного ознакомления с окружающим и обогащения словаря: рассматривание и обследование предметов, наблюдение, осмотры помещения детского сада, целевые прогулки и экскурсии;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опосредованного ознакомления с окружающим и обогащение словаря: рассматривание картин с малознакомым содержанием, чтение художественных произведений, показ кино- и видеофильмов, просмотр телепередач.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Вторая группа методов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для закрепления и активизации словаря: рассматривание игрушек, рассматривание картин с хорошо знакомым содержанием, дидактические игры и упражнения.</w:t>
      </w:r>
      <w:r w:rsidRPr="00A2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словарной работы усложняется от одной возрастной группы к другой. Усложнение в содержании программы словарной работы можно проследить в трех следующих направлениях: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1.Расширение словаря ребенка на основе ознакомления с постепенно увеличивающимся кругом предметов и явлений.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2.Введение слов, обозначающих качества, свойства, отношения, на основе углубления знаний о предметах и явлениях окружающего мира.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3.Введение слов, обозначающих элементарные понятия, на основе различения и обобщения предметов по существенным признакам.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три направления словарной работы имеют место во всех возрастных группах и прослеживаются на разном содержании: при ознакомлении с объектами и явлениями природы, предметами материальной культуры, явлениями общественной жизни и т.д.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словарной работы опирается на постепенное расширение, углубление и обобщение знаний детей о предметном мире.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лексики ребенком начинается с усвоения имен существительных. Он называет все то, что его окружает.</w:t>
      </w:r>
    </w:p>
    <w:p w:rsidR="00AF4660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Окружающие предметы привлекают внимание ребенка и получают название лишь в том случае, если ребенку позволяют «общаться» с ними: дотрагиваться, если предмет большой (стена, пол), или вертеть в руках, гладить, трогать, прислушиваться (кошка, собака, птичка), нюхать (цветы), есть (каша, молоко).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глаголы, усваиваемые ребенком, не являются словами в точном (лингвистическом) смысле. Часто это просто сигналы, стимулирующие какие-то конкретные действия. К шестилетнему возрасту ребенку для усвоения слов с </w:t>
      </w:r>
      <w:r w:rsidR="001D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бобщенным значением уже не требуются непосредственные ощущения.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средств обогащения словарного запаса детей является </w:t>
      </w: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художественная литература.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Качество восприятия текста находится в прямой зависимости от понимания языковых средств, особенно значений слов. Это может быть не только лексика, использованная автором, но и словарь, необходимый для характеристики героев, их поступков. Особую роль литературное произведение выполняет в обогащении речи образными словами и выражениями: «поет зима, аукает», «чародейкою зимою околдован, лес стоит».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 </w:t>
      </w: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чтением и рассказыванием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использоваться следующие приемы работы над словом: </w:t>
      </w: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накопление содержания речи в предварительной работе, обогащение знаний об окружающем с целью подготовки детей к восприятию произведения; акцентирование внимания на словах, несущих основную смысловую нагрузку; лексический анализ языка художественных произведений (выявление значений незнакомых слов и выражений, уточнение оттенков значений слов, употребляемых в переносном смысле, анализ изобразительных средств языка текста); объяснение педагогом значений слов; проговаривание слов детьми; замена авторских слов словами, близкими по значению; подбор слов для характеристики героев; употребление слов в разном контексте в связи с беседой по содержанию произведения.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Рассматривание игрушек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метод уточнения, закрепления и активизации словаря используется во всех возрастных группах. В методике обращается внимание на разницу в двух методах: методе рассматривания игрушек и методе дидактических 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 с ними. При рассматривании игрушек применяются игровые приемы, игровые действия, но нет строгих правил. Дидактическая игра имеет другую структуру (игровую задачу, игровые правила, игровые действия). Однако в практике часто эти два метода объединяются, причем первый предшествует второму. Сначала дети рассматривают кукол, а затем играют в игру «Кукла Катя встречает гостей»; или в первой части занятия они рассматривают овощи и фрукты, а во второй – играют в «Чудесный мешочек». Рассматривание игрушек сопровождается беседой, в которой дети рассказывают об устройстве игрушек, их деталях, возможных играх с ними. Это позволяет включать усвоенные слова в связную речь, употреблять их в сочетании с другими словами.</w:t>
      </w:r>
    </w:p>
    <w:p w:rsidR="00AF4660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Дидактические игры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широко распространенный метод словарной работы. Словарные игры проводятся с игрушками, предметами, картинками и на вербальной основе (словесные). Игровые действия в словарных играх дают возможность активизировать имеющийся запас слов. Новые слова не вводятся. Если воспитатель стремится сообщить новые слова, он неизбежно вторгается в игровое действие, отвлекает детей от игры пояснениями, показом, что ведет к разрушению игры. Словарные дидактические игры помогают развитию как видовых, так и родовых понятий, освоению слов в их обобщенных значениях. В этих играх ребенок попадает в ситуации, когда он вынужден использовать приобретенные ранее знания и словарь в новых условиях.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«Чудесный мешочек»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(может проводиться с использованием игрушек разных категорий, в разных возрастных группах, чаще в младших).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задачи. Учить детей узнавать предметы по характерным признакам; активизировать словарь (в соответствии с подбором игрушек, предметов; используются имена существительные, глаголы, прилагательные)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правила. Достать предмет, назвать его, рассказать, какой он. (Усложнение: отгадать предмет на ощупь, достать его и показать можно после того, как о нем рассказано; мешочек не открывается, если предмет не узнан по описанию или неправильно назван.)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действия. Ощупывание предмета, его угадывание. Загадывание загадки.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разнообразные варианты данной игры; содержание, игровые правила и действия усложняются в зависимости от возраста.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«Подбери посуду для куклы».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задачи. Закрепить названия разной посуды, формировать умение использовать их по назначению; активизировать словарь (названия предметов посуды).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правило. Отобрать нужную посуду для повара, няни, для угощения куклы чаем.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можно вводить обобщающие названия: посуда кухонная, столовая, чайная.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Дидактические упражнения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отличие от дидактической игры не имеет игровых правил. Игровая задача словарных упражнений состоит в быстром подборе соответствующего слова. Она представляет для детей определенную сложность. 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особое внимание следует уделять подбору речевого материала, постепенности в усложнении заданий, их связи с предыдущими этапами работы над словом.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содержанием </w:t>
      </w:r>
      <w:r w:rsidRPr="00A2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лексических упражнений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являются различные виды классификации слов: по родовому признаку (по группам: овощи, фрукты, посуда); по родовому и </w:t>
      </w:r>
      <w:proofErr w:type="spellStart"/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подродовому</w:t>
      </w:r>
      <w:proofErr w:type="spellEnd"/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признакам (животные, домашние животные, дикие животные); по свойствам (цвет, вкус, величина, материал); составление словосочетаний и предложений с антонимами, многозначными словами; распространение предложений. Отличительной чертой является то, что большинство из них одновременно направлено на формирование грамматической стороны речи: на согласование слов, словоизменение, употребление слова в составе предложения, что объясняется единством лексических и грамматических значений слова. Такой тип упражнений можно назвать лексико-грамматическим.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AF4660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словаря детей происходит в процессе общения с окружающими в разных видах деятельности. Большое значение для обогащения и активизации словаря имеет бытовая деятельность. Дети осваивают жизненно необходимый обиходный словарь. В связи с воспитанием культурно-гигиенических навыков, формированием навыков самообслуживания ребенок осваивает слова, обозначающие предметы одежды, мебели, постельные и умывальные принадлежности, а также их качества, действия с ними. Естественность ситуаций общения в быту, связь с чувственным восприятием, собственная деятельность приводят к тому, что ребенок быстро запоминает слова, осваивает стоящие за словами обобщения, основанные на существенных признаках.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трудовой деятельности словарь детей пополняется за счет названий орудий труда, инструментов, действий, качеств и свойств предметов. Особое значение имеет совместный, коллективный труд, в котором возникают и специально создаются разнообразные коммуникативные ситуации, требующие употребления соответствующих слов: планирование работы, обсуждение конкретных способов ее выполнения, обмен мнениями в ходе труда, краткие отчеты о выполненной работе.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роль в активизации словаря принадлежит игре.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сюжетно-ролевых играх на бытовые темы активизируется бытовой словарь, в играх на производственные темы – профессиональная лексика; в строительных играх – слова, обозначающие качества и пространственное расположение предметов, а также соответствующие глаголы.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Исключительные возможности для развития словаря создает творческая художественная деятельность детей. Ознакомление с различными видами искусства благодаря сочетанию зрительного и слухового восприятия, особого эмоционального воздействия на чувства ребенка расширяет кругозор и обогащает лексикон детей. Театрализованные игры, праздники и развлечения, участие в концертах и утренниках способствуют активизации образного словаря.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Словарная работа проводится на всех занятиях по другим разделам программы. Например, на занятиях по изобразительной деятельности дети осваивают названия </w:t>
      </w: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предметов, оборудования, материалов, их качеств; занятия по физической культуре помогают уточнить и закрепить глаголы движения и т.д.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развитие словаря осуществляется в разных видах деятельности. Важно помнить, что для этого необходимо направлять процесс обогащения и активизации словаря детей, используя разные приемы словарной работы с учетом особенностей каждого вида деятельности.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работа над словарем, начатая в одном виде деятельности, продолжалась в другом виде, усложняясь и видоизменяясь, с учетом закономерностей овладения словом.</w:t>
      </w:r>
    </w:p>
    <w:p w:rsidR="00147AC5" w:rsidRPr="00A274BE" w:rsidRDefault="00147AC5" w:rsidP="00A274BE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старшему дошкольному возрасту, дети овладевают лексикой и другими компонентами языка настолько, что усваиваемый язык действительно становится родным. Здесь должно «заканчиваться, в основном, формирование ядра словаря».</w:t>
      </w:r>
    </w:p>
    <w:p w:rsidR="00147AC5" w:rsidRPr="00A274BE" w:rsidRDefault="00147AC5" w:rsidP="00A274BE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:rsidR="00571B99" w:rsidRPr="00A274BE" w:rsidRDefault="00571B99" w:rsidP="00A274BE">
      <w:pPr>
        <w:ind w:right="-427"/>
        <w:rPr>
          <w:rFonts w:ascii="Times New Roman" w:hAnsi="Times New Roman" w:cs="Times New Roman"/>
          <w:sz w:val="28"/>
          <w:szCs w:val="28"/>
        </w:rPr>
      </w:pPr>
    </w:p>
    <w:sectPr w:rsidR="00571B99" w:rsidRPr="00A274BE" w:rsidSect="00AF466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BE2"/>
    <w:multiLevelType w:val="hybridMultilevel"/>
    <w:tmpl w:val="BC4C2012"/>
    <w:lvl w:ilvl="0" w:tplc="DE1C9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7AC5"/>
    <w:rsid w:val="00147AC5"/>
    <w:rsid w:val="001D27C2"/>
    <w:rsid w:val="00540857"/>
    <w:rsid w:val="005558CA"/>
    <w:rsid w:val="00571B99"/>
    <w:rsid w:val="00A274BE"/>
    <w:rsid w:val="00AF4660"/>
    <w:rsid w:val="00DE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AC5"/>
    <w:pPr>
      <w:ind w:left="720"/>
      <w:contextualSpacing/>
    </w:pPr>
  </w:style>
  <w:style w:type="paragraph" w:customStyle="1" w:styleId="c0">
    <w:name w:val="c0"/>
    <w:basedOn w:val="a"/>
    <w:rsid w:val="00AF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4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Шиманович</dc:creator>
  <cp:keywords/>
  <dc:description/>
  <cp:lastModifiedBy>Пользователь</cp:lastModifiedBy>
  <cp:revision>3</cp:revision>
  <cp:lastPrinted>2024-03-27T05:53:00Z</cp:lastPrinted>
  <dcterms:created xsi:type="dcterms:W3CDTF">2024-03-26T16:52:00Z</dcterms:created>
  <dcterms:modified xsi:type="dcterms:W3CDTF">2024-03-27T05:59:00Z</dcterms:modified>
</cp:coreProperties>
</file>